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532" w:rsidRDefault="00E26F14" w:rsidP="00E26F14">
      <w:pPr>
        <w:jc w:val="center"/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E26F14">
        <w:rPr>
          <w:rFonts w:ascii="Times New Roman" w:hAnsi="Times New Roman" w:cs="Times New Roman"/>
          <w:lang w:val="en-US"/>
        </w:rPr>
        <w:t>A Package for Monte Carlo Simulations and Empirical Application in Han and Lee (2019)</w:t>
      </w:r>
    </w:p>
    <w:p w:rsidR="00E26F14" w:rsidRDefault="00E26F14" w:rsidP="00E26F14">
      <w:pPr>
        <w:jc w:val="center"/>
        <w:rPr>
          <w:rFonts w:ascii="Times New Roman" w:hAnsi="Times New Roman" w:cs="Times New Roman"/>
          <w:lang w:val="en-US"/>
        </w:rPr>
      </w:pPr>
    </w:p>
    <w:p w:rsidR="00E26F14" w:rsidRPr="00E26F14" w:rsidRDefault="00E26F14" w:rsidP="00E26F14">
      <w:pPr>
        <w:jc w:val="center"/>
        <w:rPr>
          <w:rFonts w:ascii="Times New Roman" w:hAnsi="Times New Roman" w:cs="Times New Roman"/>
          <w:lang w:val="en-US"/>
        </w:rPr>
      </w:pPr>
    </w:p>
    <w:p w:rsidR="00E26F14" w:rsidRPr="00EE3D80" w:rsidRDefault="00E26F14" w:rsidP="00EE3D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EE3D80">
        <w:rPr>
          <w:rFonts w:ascii="Times New Roman" w:hAnsi="Times New Roman" w:cs="Times New Roman"/>
          <w:lang w:val="en-US"/>
        </w:rPr>
        <w:t>Matlab Files for Simulation</w:t>
      </w:r>
      <w:r w:rsidR="00EE3D80" w:rsidRPr="00EE3D80">
        <w:rPr>
          <w:rFonts w:ascii="Times New Roman" w:hAnsi="Times New Roman" w:cs="Times New Roman"/>
          <w:lang w:val="en-US"/>
        </w:rPr>
        <w:t>s</w:t>
      </w:r>
    </w:p>
    <w:p w:rsidR="00E26F14" w:rsidRPr="00E26F14" w:rsidRDefault="00E26F14" w:rsidP="00E26F14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8"/>
        <w:gridCol w:w="5628"/>
      </w:tblGrid>
      <w:tr w:rsidR="00EE3D80" w:rsidRPr="00E26F14" w:rsidTr="00382A03">
        <w:tc>
          <w:tcPr>
            <w:tcW w:w="9016" w:type="dxa"/>
            <w:gridSpan w:val="2"/>
          </w:tcPr>
          <w:p w:rsidR="00EE3D80" w:rsidRPr="00EE3D80" w:rsidRDefault="00EE3D80" w:rsidP="00EE3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E3D80">
              <w:rPr>
                <w:rFonts w:ascii="Times New Roman" w:hAnsi="Times New Roman" w:cs="Times New Roman"/>
                <w:lang w:val="en-US"/>
              </w:rPr>
              <w:t>F</w:t>
            </w:r>
            <w:r w:rsidRPr="00EE3D80">
              <w:rPr>
                <w:rFonts w:ascii="Times New Roman" w:hAnsi="Times New Roman" w:cs="Times New Roman"/>
                <w:lang w:val="en-US"/>
              </w:rPr>
              <w:t>iles in folder “Simulation\Main Simulation Codes”</w:t>
            </w:r>
          </w:p>
        </w:tc>
      </w:tr>
      <w:tr w:rsidR="00E26F14" w:rsidRPr="00E26F14" w:rsidTr="00E26F14">
        <w:tc>
          <w:tcPr>
            <w:tcW w:w="3388" w:type="dxa"/>
          </w:tcPr>
          <w:p w:rsidR="00E26F14" w:rsidRP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File N</w:t>
            </w:r>
            <w:r w:rsidRPr="00E26F14">
              <w:rPr>
                <w:rFonts w:ascii="Times New Roman" w:hAnsi="Times New Roman" w:cs="Times New Roman"/>
                <w:lang w:val="en-US"/>
              </w:rPr>
              <w:t>ame</w:t>
            </w:r>
          </w:p>
        </w:tc>
        <w:tc>
          <w:tcPr>
            <w:tcW w:w="5628" w:type="dxa"/>
          </w:tcPr>
          <w:p w:rsidR="00E26F14" w:rsidRP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6F14">
              <w:rPr>
                <w:rFonts w:ascii="Times New Roman" w:hAnsi="Times New Roman" w:cs="Times New Roman"/>
                <w:lang w:val="en-US"/>
              </w:rPr>
              <w:t>Description</w:t>
            </w:r>
          </w:p>
        </w:tc>
      </w:tr>
      <w:tr w:rsidR="00E26F14" w:rsidRPr="00E26F14" w:rsidTr="00E26F14">
        <w:tc>
          <w:tcPr>
            <w:tcW w:w="3388" w:type="dxa"/>
          </w:tcPr>
          <w:p w:rsidR="00E26F14" w:rsidRP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6F14">
              <w:rPr>
                <w:rFonts w:ascii="Times New Roman" w:hAnsi="Times New Roman" w:cs="Times New Roman"/>
                <w:lang w:val="en-US"/>
              </w:rPr>
              <w:t>Main</w:t>
            </w:r>
            <w:r>
              <w:rPr>
                <w:rFonts w:ascii="Times New Roman" w:hAnsi="Times New Roman" w:cs="Times New Roman"/>
                <w:lang w:val="en-US"/>
              </w:rPr>
              <w:t>_Correct_Specification.m</w:t>
            </w:r>
          </w:p>
        </w:tc>
        <w:tc>
          <w:tcPr>
            <w:tcW w:w="5628" w:type="dxa"/>
          </w:tcPr>
          <w:p w:rsidR="00E26F14" w:rsidRPr="00E26F14" w:rsidRDefault="00E26F14" w:rsidP="00E26F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Estimates both semiparametric and parametric models with true marginal distributions being standard normal</w:t>
            </w:r>
          </w:p>
        </w:tc>
      </w:tr>
      <w:tr w:rsidR="00E26F14" w:rsidRPr="00E26F14" w:rsidTr="00E26F14">
        <w:tc>
          <w:tcPr>
            <w:tcW w:w="3388" w:type="dxa"/>
          </w:tcPr>
          <w:p w:rsidR="00E26F14" w:rsidRP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Main_Missspecification_Mixture.m</w:t>
            </w:r>
          </w:p>
        </w:tc>
        <w:tc>
          <w:tcPr>
            <w:tcW w:w="5628" w:type="dxa"/>
          </w:tcPr>
          <w:p w:rsidR="00E26F14" w:rsidRPr="00E26F14" w:rsidRDefault="00E26F14" w:rsidP="00E26F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Estimates both semiparametric and parametric models with true marginal dis</w:t>
            </w:r>
            <w:r>
              <w:rPr>
                <w:rFonts w:ascii="Times New Roman" w:hAnsi="Times New Roman" w:cs="Times New Roman"/>
                <w:lang w:val="en-US"/>
              </w:rPr>
              <w:t>tributions being a mixture of normal</w:t>
            </w:r>
          </w:p>
        </w:tc>
      </w:tr>
      <w:tr w:rsidR="00E26F14" w:rsidRPr="00E26F14" w:rsidTr="00E26F14">
        <w:tc>
          <w:tcPr>
            <w:tcW w:w="3388" w:type="dxa"/>
          </w:tcPr>
          <w:p w:rsidR="00E26F14" w:rsidRP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Main_Misspecification_T3.m</w:t>
            </w:r>
          </w:p>
        </w:tc>
        <w:tc>
          <w:tcPr>
            <w:tcW w:w="5628" w:type="dxa"/>
          </w:tcPr>
          <w:p w:rsidR="00E26F14" w:rsidRDefault="00E26F14" w:rsidP="00E26F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Estimates both semiparametric and parametric models with true marginal dis</w:t>
            </w:r>
            <w:r>
              <w:rPr>
                <w:rFonts w:ascii="Times New Roman" w:hAnsi="Times New Roman" w:cs="Times New Roman"/>
                <w:lang w:val="en-US"/>
              </w:rPr>
              <w:t>tributions being t(3)</w:t>
            </w:r>
          </w:p>
          <w:p w:rsidR="00E26F14" w:rsidRPr="00E26F14" w:rsidRDefault="00E26F14" w:rsidP="00E26F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*Standard normal distribution function for function G in semiparametric models </w:t>
            </w:r>
          </w:p>
        </w:tc>
      </w:tr>
      <w:tr w:rsidR="00E26F14" w:rsidRPr="00E26F14" w:rsidTr="00E26F14">
        <w:tc>
          <w:tcPr>
            <w:tcW w:w="3388" w:type="dxa"/>
          </w:tcPr>
          <w:p w:rsidR="00E26F14" w:rsidRP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Main_Misspecification_T3</w:t>
            </w:r>
            <w:r>
              <w:rPr>
                <w:rFonts w:ascii="Times New Roman" w:hAnsi="Times New Roman" w:cs="Times New Roman"/>
                <w:lang w:val="en-US"/>
              </w:rPr>
              <w:t>_GT</w:t>
            </w:r>
            <w:r>
              <w:rPr>
                <w:rFonts w:ascii="Times New Roman" w:hAnsi="Times New Roman" w:cs="Times New Roman"/>
                <w:lang w:val="en-US"/>
              </w:rPr>
              <w:t>.m</w:t>
            </w:r>
          </w:p>
        </w:tc>
        <w:tc>
          <w:tcPr>
            <w:tcW w:w="5628" w:type="dxa"/>
          </w:tcPr>
          <w:p w:rsidR="00E26F14" w:rsidRDefault="00E26F14" w:rsidP="00E26F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Estimates both semiparametric and parametric models with true marginal distributions being t(3)</w:t>
            </w:r>
          </w:p>
          <w:p w:rsidR="00E26F14" w:rsidRPr="00E26F14" w:rsidRDefault="00E26F14" w:rsidP="00E26F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*The </w:t>
            </w:r>
            <w:r>
              <w:rPr>
                <w:rFonts w:ascii="Times New Roman" w:hAnsi="Times New Roman" w:cs="Times New Roman"/>
                <w:lang w:val="en-US"/>
              </w:rPr>
              <w:t>distribution function</w:t>
            </w:r>
            <w:r>
              <w:rPr>
                <w:rFonts w:ascii="Times New Roman" w:hAnsi="Times New Roman" w:cs="Times New Roman"/>
                <w:lang w:val="en-US"/>
              </w:rPr>
              <w:t xml:space="preserve"> of t(3)</w:t>
            </w:r>
            <w:r>
              <w:rPr>
                <w:rFonts w:ascii="Times New Roman" w:hAnsi="Times New Roman" w:cs="Times New Roman"/>
                <w:lang w:val="en-US"/>
              </w:rPr>
              <w:t xml:space="preserve"> for function G in semiparametric models</w:t>
            </w:r>
          </w:p>
        </w:tc>
      </w:tr>
    </w:tbl>
    <w:p w:rsidR="00E26F14" w:rsidRDefault="00E26F14" w:rsidP="00E26F14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3D80" w:rsidTr="00C13131">
        <w:tc>
          <w:tcPr>
            <w:tcW w:w="9016" w:type="dxa"/>
            <w:gridSpan w:val="2"/>
          </w:tcPr>
          <w:p w:rsidR="00EE3D80" w:rsidRPr="00EE3D80" w:rsidRDefault="00EE3D80" w:rsidP="00EE3D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Fil</w:t>
            </w:r>
            <w:r w:rsidRPr="00EE3D80">
              <w:rPr>
                <w:rFonts w:ascii="Times New Roman" w:hAnsi="Times New Roman" w:cs="Times New Roman"/>
                <w:lang w:val="en-US"/>
              </w:rPr>
              <w:t>es in folder “Simulation\Bootstrap CI”</w:t>
            </w:r>
          </w:p>
        </w:tc>
      </w:tr>
      <w:tr w:rsidR="00E26F14" w:rsidTr="00E26F14">
        <w:tc>
          <w:tcPr>
            <w:tcW w:w="4508" w:type="dxa"/>
          </w:tcPr>
          <w:p w:rsid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File Name</w:t>
            </w:r>
          </w:p>
        </w:tc>
        <w:tc>
          <w:tcPr>
            <w:tcW w:w="4508" w:type="dxa"/>
          </w:tcPr>
          <w:p w:rsid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Description</w:t>
            </w:r>
          </w:p>
        </w:tc>
      </w:tr>
      <w:tr w:rsidR="00E26F14" w:rsidTr="00E26F14">
        <w:tc>
          <w:tcPr>
            <w:tcW w:w="4508" w:type="dxa"/>
          </w:tcPr>
          <w:p w:rsid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MainCode_Bootstrap_CIs.m</w:t>
            </w:r>
          </w:p>
        </w:tc>
        <w:tc>
          <w:tcPr>
            <w:tcW w:w="4508" w:type="dxa"/>
          </w:tcPr>
          <w:p w:rsidR="00E26F14" w:rsidRPr="00E26F14" w:rsidRDefault="00E26F14" w:rsidP="00E26F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Estimates both bootstrap CIs using a normal approximation and bootstrap percentile CIs in a semiparametric model</w:t>
            </w:r>
          </w:p>
        </w:tc>
      </w:tr>
      <w:tr w:rsidR="00E26F14" w:rsidTr="00E26F14">
        <w:tc>
          <w:tcPr>
            <w:tcW w:w="4508" w:type="dxa"/>
          </w:tcPr>
          <w:p w:rsidR="00E26F14" w:rsidRDefault="00E26F14" w:rsidP="00E26F1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MainCode_Coverage_Calculation.m</w:t>
            </w:r>
          </w:p>
        </w:tc>
        <w:tc>
          <w:tcPr>
            <w:tcW w:w="4508" w:type="dxa"/>
          </w:tcPr>
          <w:p w:rsidR="00E26F14" w:rsidRDefault="00E26F14" w:rsidP="00E26F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Computes the coverage probabilities. </w:t>
            </w:r>
          </w:p>
          <w:p w:rsidR="00E26F14" w:rsidRDefault="00E26F14" w:rsidP="00E26F1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*This file should be run after obtaining CIs from “MainCode_Bootstrap_CIs,m”</w:t>
            </w:r>
          </w:p>
        </w:tc>
      </w:tr>
    </w:tbl>
    <w:p w:rsidR="00E26F14" w:rsidRDefault="00E26F14" w:rsidP="00E26F14">
      <w:pPr>
        <w:rPr>
          <w:rFonts w:ascii="Times New Roman" w:hAnsi="Times New Roman" w:cs="Times New Roman"/>
          <w:lang w:val="en-US"/>
        </w:rPr>
      </w:pPr>
    </w:p>
    <w:p w:rsidR="00E26F14" w:rsidRDefault="00E26F14" w:rsidP="00E26F14">
      <w:pPr>
        <w:rPr>
          <w:rFonts w:ascii="Times New Roman" w:hAnsi="Times New Roman" w:cs="Times New Roman"/>
          <w:lang w:val="en-US"/>
        </w:rPr>
      </w:pPr>
    </w:p>
    <w:p w:rsidR="00EE3D80" w:rsidRPr="00EE3D80" w:rsidRDefault="00EE3D80" w:rsidP="00EE3D8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EE3D80">
        <w:rPr>
          <w:rFonts w:ascii="Times New Roman" w:hAnsi="Times New Roman" w:cs="Times New Roman"/>
          <w:lang w:val="en-US"/>
        </w:rPr>
        <w:t>Files for the Empirical Application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3D80" w:rsidTr="00EE3D80">
        <w:tc>
          <w:tcPr>
            <w:tcW w:w="4508" w:type="dxa"/>
          </w:tcPr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File Name</w:t>
            </w:r>
          </w:p>
        </w:tc>
        <w:tc>
          <w:tcPr>
            <w:tcW w:w="4508" w:type="dxa"/>
          </w:tcPr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Description</w:t>
            </w:r>
          </w:p>
        </w:tc>
      </w:tr>
      <w:tr w:rsidR="00EE3D80" w:rsidTr="00EE3D80">
        <w:tc>
          <w:tcPr>
            <w:tcW w:w="4508" w:type="dxa"/>
          </w:tcPr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MainCode_Semi_Empirical.m</w:t>
            </w:r>
          </w:p>
        </w:tc>
        <w:tc>
          <w:tcPr>
            <w:tcW w:w="4508" w:type="dxa"/>
          </w:tcPr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Estimates a semiparametric model</w:t>
            </w:r>
          </w:p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Provides bootstrap standard errors</w:t>
            </w:r>
          </w:p>
        </w:tc>
      </w:tr>
      <w:tr w:rsidR="00EE3D80" w:rsidTr="00EE3D80">
        <w:tc>
          <w:tcPr>
            <w:tcW w:w="4508" w:type="dxa"/>
          </w:tcPr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MainCode_Par_Empirical.m</w:t>
            </w:r>
          </w:p>
        </w:tc>
        <w:tc>
          <w:tcPr>
            <w:tcW w:w="4508" w:type="dxa"/>
          </w:tcPr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Estimates a parametric model </w:t>
            </w:r>
          </w:p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Provides bootstrap standard errors</w:t>
            </w:r>
          </w:p>
        </w:tc>
      </w:tr>
      <w:tr w:rsidR="00EE3D80" w:rsidTr="00EE3D80">
        <w:tc>
          <w:tcPr>
            <w:tcW w:w="4508" w:type="dxa"/>
          </w:tcPr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011719_Dataset.xlsx</w:t>
            </w:r>
          </w:p>
        </w:tc>
        <w:tc>
          <w:tcPr>
            <w:tcW w:w="4508" w:type="dxa"/>
          </w:tcPr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Contains the data</w:t>
            </w:r>
          </w:p>
          <w:p w:rsidR="00EE3D80" w:rsidRDefault="00EE3D80" w:rsidP="00EE3D8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Continuous variables are standardized</w:t>
            </w:r>
          </w:p>
        </w:tc>
      </w:tr>
    </w:tbl>
    <w:p w:rsidR="00E26F14" w:rsidRPr="00E26F14" w:rsidRDefault="00E26F14" w:rsidP="00EE3D80">
      <w:pPr>
        <w:rPr>
          <w:rFonts w:ascii="Times New Roman" w:hAnsi="Times New Roman" w:cs="Times New Roman"/>
          <w:lang w:val="en-US"/>
        </w:rPr>
      </w:pPr>
    </w:p>
    <w:sectPr w:rsidR="00E26F14" w:rsidRPr="00E26F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16C8"/>
    <w:multiLevelType w:val="hybridMultilevel"/>
    <w:tmpl w:val="B4164DD4"/>
    <w:lvl w:ilvl="0" w:tplc="4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FB215C"/>
    <w:multiLevelType w:val="hybridMultilevel"/>
    <w:tmpl w:val="68D40652"/>
    <w:lvl w:ilvl="0" w:tplc="B8ECE1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D683C"/>
    <w:multiLevelType w:val="hybridMultilevel"/>
    <w:tmpl w:val="7A36C75A"/>
    <w:lvl w:ilvl="0" w:tplc="1EF01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75943"/>
    <w:multiLevelType w:val="hybridMultilevel"/>
    <w:tmpl w:val="45040D4A"/>
    <w:lvl w:ilvl="0" w:tplc="FBE6654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A0669"/>
    <w:multiLevelType w:val="hybridMultilevel"/>
    <w:tmpl w:val="604468C4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9019C"/>
    <w:multiLevelType w:val="hybridMultilevel"/>
    <w:tmpl w:val="4D5E7BA4"/>
    <w:lvl w:ilvl="0" w:tplc="539609B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14"/>
    <w:rsid w:val="0035569B"/>
    <w:rsid w:val="00AF3700"/>
    <w:rsid w:val="00E26F14"/>
    <w:rsid w:val="00EE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6FFF4"/>
  <w15:chartTrackingRefBased/>
  <w15:docId w15:val="{1A603EE1-C708-4863-AF70-D4E8836B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SG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6F14"/>
    <w:pPr>
      <w:ind w:left="720"/>
      <w:contextualSpacing/>
    </w:pPr>
  </w:style>
  <w:style w:type="table" w:styleId="TableGrid">
    <w:name w:val="Table Grid"/>
    <w:basedOn w:val="TableNormal"/>
    <w:uiPriority w:val="39"/>
    <w:rsid w:val="00E26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7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665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University of Singapore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Sungwon</dc:creator>
  <cp:keywords/>
  <dc:description/>
  <cp:lastModifiedBy>Lee Sungwon</cp:lastModifiedBy>
  <cp:revision>1</cp:revision>
  <dcterms:created xsi:type="dcterms:W3CDTF">2019-03-04T09:07:00Z</dcterms:created>
  <dcterms:modified xsi:type="dcterms:W3CDTF">2019-03-04T09:24:00Z</dcterms:modified>
</cp:coreProperties>
</file>